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A" w:rsidRPr="005E315C" w:rsidRDefault="00E104B1" w:rsidP="008525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15C">
        <w:rPr>
          <w:rFonts w:ascii="Times New Roman" w:hAnsi="Times New Roman" w:cs="Times New Roman"/>
          <w:b/>
          <w:sz w:val="24"/>
          <w:szCs w:val="24"/>
        </w:rPr>
        <w:t>2011 YILI MALİ DESTEK PROGRAMLARI</w:t>
      </w:r>
      <w:r w:rsidR="0085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386" w:rsidRPr="005E315C">
        <w:rPr>
          <w:rFonts w:ascii="Times New Roman" w:hAnsi="Times New Roman" w:cs="Times New Roman"/>
          <w:b/>
          <w:sz w:val="24"/>
          <w:szCs w:val="24"/>
        </w:rPr>
        <w:t>SONUÇLAR</w:t>
      </w:r>
      <w:r w:rsidR="0084444F">
        <w:rPr>
          <w:rFonts w:ascii="Times New Roman" w:hAnsi="Times New Roman" w:cs="Times New Roman"/>
          <w:b/>
          <w:sz w:val="24"/>
          <w:szCs w:val="24"/>
        </w:rPr>
        <w:t>I</w:t>
      </w:r>
    </w:p>
    <w:p w:rsidR="0084444F" w:rsidRDefault="006C02B9" w:rsidP="0084444F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Bölge Genelinde 581</w:t>
      </w:r>
      <w:r w:rsidR="003C69C3"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kişiye Yeni İş </w:t>
      </w:r>
      <w:r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İmkânı</w:t>
      </w:r>
    </w:p>
    <w:p w:rsidR="00BD3386" w:rsidRDefault="003C69C3" w:rsidP="00844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15C">
        <w:rPr>
          <w:rFonts w:ascii="Times New Roman" w:hAnsi="Times New Roman" w:cs="Times New Roman"/>
          <w:sz w:val="24"/>
          <w:szCs w:val="24"/>
        </w:rPr>
        <w:t>Batı Karadeniz Kalkınma Ajansı tarafı</w:t>
      </w:r>
      <w:r w:rsidR="00665A0D" w:rsidRPr="005E315C">
        <w:rPr>
          <w:rFonts w:ascii="Times New Roman" w:hAnsi="Times New Roman" w:cs="Times New Roman"/>
          <w:sz w:val="24"/>
          <w:szCs w:val="24"/>
        </w:rPr>
        <w:t>ndan yürütülen 2011 Yılı KOBİ Mali Destek Programı</w:t>
      </w:r>
      <w:r w:rsidR="006C02B9" w:rsidRPr="005E315C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665A0D" w:rsidRPr="005E315C">
        <w:rPr>
          <w:rFonts w:ascii="Times New Roman" w:hAnsi="Times New Roman" w:cs="Times New Roman"/>
          <w:sz w:val="24"/>
          <w:szCs w:val="24"/>
        </w:rPr>
        <w:t xml:space="preserve">Zonguldak’ta 232, Karabük’te 202 ve Bartın’da </w:t>
      </w:r>
      <w:r w:rsidR="005E315C" w:rsidRPr="005E315C">
        <w:rPr>
          <w:rFonts w:ascii="Times New Roman" w:hAnsi="Times New Roman" w:cs="Times New Roman"/>
          <w:sz w:val="24"/>
          <w:szCs w:val="24"/>
        </w:rPr>
        <w:t>147 kişi</w:t>
      </w:r>
      <w:r w:rsidR="00665A0D" w:rsidRPr="005E315C">
        <w:rPr>
          <w:rFonts w:ascii="Times New Roman" w:hAnsi="Times New Roman" w:cs="Times New Roman"/>
          <w:sz w:val="24"/>
          <w:szCs w:val="24"/>
        </w:rPr>
        <w:t xml:space="preserve"> olmak üzere bölge genelinde toplam </w:t>
      </w:r>
      <w:r w:rsidR="006C02B9" w:rsidRPr="005E315C">
        <w:rPr>
          <w:rFonts w:ascii="Times New Roman" w:hAnsi="Times New Roman" w:cs="Times New Roman"/>
          <w:sz w:val="24"/>
          <w:szCs w:val="24"/>
        </w:rPr>
        <w:t>581</w:t>
      </w:r>
      <w:r w:rsidRPr="005E315C">
        <w:rPr>
          <w:rFonts w:ascii="Times New Roman" w:hAnsi="Times New Roman" w:cs="Times New Roman"/>
          <w:sz w:val="24"/>
          <w:szCs w:val="24"/>
        </w:rPr>
        <w:t xml:space="preserve"> kiş</w:t>
      </w:r>
      <w:r w:rsidR="00E104B1" w:rsidRPr="005E315C">
        <w:rPr>
          <w:rFonts w:ascii="Times New Roman" w:hAnsi="Times New Roman" w:cs="Times New Roman"/>
          <w:sz w:val="24"/>
          <w:szCs w:val="24"/>
        </w:rPr>
        <w:t xml:space="preserve">ilik </w:t>
      </w:r>
      <w:r w:rsidR="005E315C" w:rsidRPr="005E315C">
        <w:rPr>
          <w:rFonts w:ascii="Times New Roman" w:hAnsi="Times New Roman" w:cs="Times New Roman"/>
          <w:sz w:val="24"/>
          <w:szCs w:val="24"/>
        </w:rPr>
        <w:t xml:space="preserve">yeni </w:t>
      </w:r>
      <w:r w:rsidR="00E104B1" w:rsidRPr="005E315C">
        <w:rPr>
          <w:rFonts w:ascii="Times New Roman" w:hAnsi="Times New Roman" w:cs="Times New Roman"/>
          <w:sz w:val="24"/>
          <w:szCs w:val="24"/>
        </w:rPr>
        <w:t>istihdam yaratılmış olacaktır.</w:t>
      </w:r>
      <w:r w:rsidR="00665A0D" w:rsidRPr="005E3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4F" w:rsidRPr="005E315C" w:rsidRDefault="0084444F" w:rsidP="00844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386" w:rsidRPr="005E315C" w:rsidRDefault="00665A0D" w:rsidP="00BD3386">
      <w:pPr>
        <w:pStyle w:val="NormalWeb"/>
        <w:spacing w:before="0" w:beforeAutospacing="0" w:after="0" w:afterAutospacing="0"/>
      </w:pPr>
      <w:bookmarkStart w:id="0" w:name="OLE_LINK1"/>
      <w:r w:rsidRPr="005E315C">
        <w:rPr>
          <w:b/>
        </w:rPr>
        <w:t>Grafik 1</w:t>
      </w:r>
      <w:r w:rsidR="00BD3386" w:rsidRPr="005E315C">
        <w:rPr>
          <w:b/>
        </w:rPr>
        <w:t>.</w:t>
      </w:r>
      <w:r w:rsidR="00BD3386" w:rsidRPr="005E315C">
        <w:rPr>
          <w:rFonts w:eastAsiaTheme="minorEastAsia"/>
          <w:b/>
          <w:bCs/>
          <w:color w:val="000000"/>
          <w:kern w:val="24"/>
        </w:rPr>
        <w:t xml:space="preserve"> </w:t>
      </w:r>
      <w:r w:rsidR="00BD3386" w:rsidRPr="005E315C">
        <w:rPr>
          <w:rFonts w:eastAsiaTheme="minorEastAsia"/>
          <w:bCs/>
          <w:color w:val="000000"/>
          <w:kern w:val="24"/>
        </w:rPr>
        <w:t>KOBİ MDP Kapsamında Toplam İstihdamın İllere Göre Dağılımı (Kişi Sayısı)</w:t>
      </w:r>
    </w:p>
    <w:bookmarkEnd w:id="0"/>
    <w:p w:rsidR="00BD3386" w:rsidRPr="005E315C" w:rsidRDefault="00BD3386" w:rsidP="00BD3386">
      <w:pPr>
        <w:rPr>
          <w:rFonts w:ascii="Times New Roman" w:hAnsi="Times New Roman" w:cs="Times New Roman"/>
          <w:sz w:val="24"/>
          <w:szCs w:val="24"/>
        </w:rPr>
      </w:pPr>
      <w:r w:rsidRPr="005E315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3F059A" wp14:editId="55C6D603">
            <wp:extent cx="5760720" cy="3080019"/>
            <wp:effectExtent l="0" t="0" r="11430" b="2540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444F" w:rsidRDefault="00BD3386" w:rsidP="0084444F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Bölge İstihdamına En Büyük Katkı Zonguldak’tan</w:t>
      </w:r>
    </w:p>
    <w:p w:rsidR="00B725FA" w:rsidRDefault="00BD3386" w:rsidP="00852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15C">
        <w:rPr>
          <w:rFonts w:ascii="Times New Roman" w:hAnsi="Times New Roman" w:cs="Times New Roman"/>
          <w:sz w:val="24"/>
          <w:szCs w:val="24"/>
        </w:rPr>
        <w:t>KOBİ Mali Destek Programı kapsamında 65 ve üzerinde puan alarak asil listede yer alan 15 proje kapsamında Zonguldak’ta toplam 232 kişilik yeni istihdam</w:t>
      </w:r>
      <w:r w:rsidR="00E104B1" w:rsidRPr="005E315C">
        <w:rPr>
          <w:rFonts w:ascii="Times New Roman" w:hAnsi="Times New Roman" w:cs="Times New Roman"/>
          <w:sz w:val="24"/>
          <w:szCs w:val="24"/>
        </w:rPr>
        <w:t xml:space="preserve"> yaratılmış olacaktır.</w:t>
      </w:r>
      <w:r w:rsidR="00B725FA">
        <w:rPr>
          <w:rFonts w:ascii="Times New Roman" w:hAnsi="Times New Roman" w:cs="Times New Roman"/>
          <w:sz w:val="24"/>
          <w:szCs w:val="24"/>
        </w:rPr>
        <w:t xml:space="preserve"> </w:t>
      </w:r>
      <w:r w:rsidRPr="005E315C">
        <w:rPr>
          <w:rFonts w:ascii="Times New Roman" w:hAnsi="Times New Roman" w:cs="Times New Roman"/>
          <w:sz w:val="24"/>
          <w:szCs w:val="24"/>
        </w:rPr>
        <w:t>Zonguldak’taki başarılı 15 projeye 4 milyon 179 bin 387 TL’lik geri öde</w:t>
      </w:r>
      <w:r w:rsidR="00E104B1" w:rsidRPr="005E315C">
        <w:rPr>
          <w:rFonts w:ascii="Times New Roman" w:hAnsi="Times New Roman" w:cs="Times New Roman"/>
          <w:sz w:val="24"/>
          <w:szCs w:val="24"/>
        </w:rPr>
        <w:t>mesiz kamu kaynağı aktarılacaktır.</w:t>
      </w:r>
      <w:r w:rsidR="005E315C">
        <w:rPr>
          <w:rFonts w:ascii="Times New Roman" w:hAnsi="Times New Roman" w:cs="Times New Roman"/>
          <w:sz w:val="24"/>
          <w:szCs w:val="24"/>
        </w:rPr>
        <w:t xml:space="preserve"> </w:t>
      </w:r>
      <w:r w:rsidR="00E104B1" w:rsidRPr="005E315C">
        <w:rPr>
          <w:rFonts w:ascii="Times New Roman" w:hAnsi="Times New Roman" w:cs="Times New Roman"/>
          <w:sz w:val="24"/>
          <w:szCs w:val="24"/>
        </w:rPr>
        <w:t>Söz konusu kamu kaynağı ile Zonguldak’ta h</w:t>
      </w:r>
      <w:r w:rsidRPr="005E315C">
        <w:rPr>
          <w:rFonts w:ascii="Times New Roman" w:hAnsi="Times New Roman" w:cs="Times New Roman"/>
          <w:sz w:val="24"/>
          <w:szCs w:val="24"/>
        </w:rPr>
        <w:t>arekete geçirilecek olacak toplam yatırım büyüklüğü ise 8 milyon 828 bin 784</w:t>
      </w:r>
      <w:r w:rsidR="00B725FA">
        <w:rPr>
          <w:rFonts w:ascii="Times New Roman" w:hAnsi="Times New Roman" w:cs="Times New Roman"/>
          <w:sz w:val="24"/>
          <w:szCs w:val="24"/>
        </w:rPr>
        <w:t xml:space="preserve"> TL’</w:t>
      </w:r>
      <w:r w:rsidR="00E104B1" w:rsidRPr="005E315C">
        <w:rPr>
          <w:rFonts w:ascii="Times New Roman" w:hAnsi="Times New Roman" w:cs="Times New Roman"/>
          <w:sz w:val="24"/>
          <w:szCs w:val="24"/>
        </w:rPr>
        <w:t>dir.</w:t>
      </w:r>
      <w:r w:rsidR="00B725FA" w:rsidRPr="00B725FA">
        <w:rPr>
          <w:rFonts w:ascii="Times New Roman" w:hAnsi="Times New Roman" w:cs="Times New Roman"/>
          <w:sz w:val="24"/>
          <w:szCs w:val="24"/>
        </w:rPr>
        <w:t xml:space="preserve"> </w:t>
      </w:r>
      <w:r w:rsidR="00B725FA">
        <w:rPr>
          <w:rFonts w:ascii="Times New Roman" w:hAnsi="Times New Roman" w:cs="Times New Roman"/>
          <w:sz w:val="24"/>
          <w:szCs w:val="24"/>
        </w:rPr>
        <w:t>Böylece Zonguldak KOBİ Mali Destek Programı kapsamında yararlanılan hibe miktarı ve yaratılan istihdam olanakları bakımından bölge illeri arasında ilk sırada yer almaktadır.</w:t>
      </w:r>
    </w:p>
    <w:p w:rsidR="00B725FA" w:rsidRDefault="00B725FA" w:rsidP="00844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519" w:rsidRPr="005E315C" w:rsidRDefault="00B725FA" w:rsidP="0084444F">
      <w:pPr>
        <w:spacing w:after="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S</w:t>
      </w:r>
      <w:r w:rsidR="00A02519"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osyal Kalkınmada Bölgenin Lideri Karabük</w:t>
      </w:r>
    </w:p>
    <w:p w:rsidR="004E6931" w:rsidRDefault="00F37944" w:rsidP="008525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E315C">
        <w:rPr>
          <w:rFonts w:ascii="Times New Roman" w:hAnsi="Times New Roman" w:cs="Times New Roman"/>
          <w:sz w:val="24"/>
          <w:szCs w:val="24"/>
        </w:rPr>
        <w:t xml:space="preserve">Karabük,  </w:t>
      </w:r>
      <w:r w:rsidR="00A02519" w:rsidRPr="005E315C">
        <w:rPr>
          <w:rFonts w:ascii="Times New Roman" w:hAnsi="Times New Roman" w:cs="Times New Roman"/>
          <w:sz w:val="24"/>
          <w:szCs w:val="24"/>
        </w:rPr>
        <w:t>Sosyal Kalkınma Mali Destek Programı’nda a</w:t>
      </w:r>
      <w:r w:rsidR="00A70490" w:rsidRPr="005E315C">
        <w:rPr>
          <w:rFonts w:ascii="Times New Roman" w:hAnsi="Times New Roman" w:cs="Times New Roman"/>
          <w:sz w:val="24"/>
          <w:szCs w:val="24"/>
        </w:rPr>
        <w:t>sil listede yara</w:t>
      </w:r>
      <w:r w:rsidRPr="005E315C">
        <w:rPr>
          <w:rFonts w:ascii="Times New Roman" w:hAnsi="Times New Roman" w:cs="Times New Roman"/>
          <w:sz w:val="24"/>
          <w:szCs w:val="24"/>
        </w:rPr>
        <w:t>lan 15 proje</w:t>
      </w:r>
      <w:r w:rsidR="00A70490" w:rsidRPr="005E315C">
        <w:rPr>
          <w:rFonts w:ascii="Times New Roman" w:hAnsi="Times New Roman" w:cs="Times New Roman"/>
          <w:sz w:val="24"/>
          <w:szCs w:val="24"/>
        </w:rPr>
        <w:t xml:space="preserve"> ile</w:t>
      </w:r>
      <w:r w:rsidRPr="005E315C">
        <w:rPr>
          <w:rFonts w:ascii="Times New Roman" w:hAnsi="Times New Roman" w:cs="Times New Roman"/>
          <w:sz w:val="24"/>
          <w:szCs w:val="24"/>
        </w:rPr>
        <w:t xml:space="preserve"> bölge illeri arasında </w:t>
      </w:r>
      <w:r w:rsidR="00E104B1" w:rsidRPr="005E315C">
        <w:rPr>
          <w:rFonts w:ascii="Times New Roman" w:hAnsi="Times New Roman" w:cs="Times New Roman"/>
          <w:sz w:val="24"/>
          <w:szCs w:val="24"/>
        </w:rPr>
        <w:t>ilk sırada yer almıştır</w:t>
      </w:r>
      <w:r w:rsidR="00A02519" w:rsidRPr="005E315C">
        <w:rPr>
          <w:rFonts w:ascii="Times New Roman" w:hAnsi="Times New Roman" w:cs="Times New Roman"/>
          <w:sz w:val="24"/>
          <w:szCs w:val="24"/>
        </w:rPr>
        <w:t>. Karabük</w:t>
      </w:r>
      <w:r w:rsidR="00A70490" w:rsidRPr="005E315C">
        <w:rPr>
          <w:rFonts w:ascii="Times New Roman" w:hAnsi="Times New Roman" w:cs="Times New Roman"/>
          <w:sz w:val="24"/>
          <w:szCs w:val="24"/>
        </w:rPr>
        <w:t>’te</w:t>
      </w:r>
      <w:r w:rsidRPr="005E315C">
        <w:rPr>
          <w:rFonts w:ascii="Times New Roman" w:hAnsi="Times New Roman" w:cs="Times New Roman"/>
          <w:sz w:val="24"/>
          <w:szCs w:val="24"/>
        </w:rPr>
        <w:t xml:space="preserve">n sunulan </w:t>
      </w:r>
      <w:r w:rsidR="00665A0D" w:rsidRPr="005E315C">
        <w:rPr>
          <w:rFonts w:ascii="Times New Roman" w:hAnsi="Times New Roman" w:cs="Times New Roman"/>
          <w:sz w:val="24"/>
          <w:szCs w:val="24"/>
        </w:rPr>
        <w:t>Sosyal Kalkınma</w:t>
      </w:r>
      <w:r w:rsidRPr="005E315C">
        <w:rPr>
          <w:rFonts w:ascii="Times New Roman" w:hAnsi="Times New Roman" w:cs="Times New Roman"/>
          <w:sz w:val="24"/>
          <w:szCs w:val="24"/>
        </w:rPr>
        <w:t xml:space="preserve"> projeler</w:t>
      </w:r>
      <w:r w:rsidR="00CC6F97">
        <w:rPr>
          <w:rFonts w:ascii="Times New Roman" w:hAnsi="Times New Roman" w:cs="Times New Roman"/>
          <w:sz w:val="24"/>
          <w:szCs w:val="24"/>
        </w:rPr>
        <w:t>in</w:t>
      </w:r>
      <w:r w:rsidRPr="005E315C">
        <w:rPr>
          <w:rFonts w:ascii="Times New Roman" w:hAnsi="Times New Roman" w:cs="Times New Roman"/>
          <w:sz w:val="24"/>
          <w:szCs w:val="24"/>
        </w:rPr>
        <w:t xml:space="preserve">e </w:t>
      </w:r>
      <w:r w:rsidR="00665A0D" w:rsidRPr="005E315C">
        <w:rPr>
          <w:rFonts w:ascii="Times New Roman" w:hAnsi="Times New Roman" w:cs="Times New Roman"/>
          <w:sz w:val="24"/>
          <w:szCs w:val="24"/>
        </w:rPr>
        <w:t xml:space="preserve">toplam </w:t>
      </w:r>
      <w:r w:rsidR="003E5848"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 milyon 173 bin 951</w:t>
      </w:r>
      <w:r w:rsid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TL hibe verilecek olup,</w:t>
      </w:r>
      <w:r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104B1"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ilde </w:t>
      </w:r>
      <w:r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bookmarkStart w:id="1" w:name="_GoBack"/>
      <w:bookmarkEnd w:id="1"/>
      <w:r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</w:t>
      </w:r>
      <w:r w:rsid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lam</w:t>
      </w:r>
      <w:r w:rsidR="003E5848"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 milyon 443 bin 055</w:t>
      </w:r>
      <w:r w:rsidRP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TL’lik sosyal kalkınma ha</w:t>
      </w:r>
      <w:r w:rsidR="005E31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mlesi gerçekleştirilmiş olacaktır.</w:t>
      </w:r>
    </w:p>
    <w:p w:rsidR="0084444F" w:rsidRDefault="0084444F" w:rsidP="008444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4444F" w:rsidRPr="0084444F" w:rsidRDefault="0084444F" w:rsidP="0084444F">
      <w:pPr>
        <w:spacing w:after="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444F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Başarılı Turizm Projeleri Bartın ve Karabük’ten </w:t>
      </w:r>
    </w:p>
    <w:p w:rsidR="0084444F" w:rsidRPr="0084444F" w:rsidRDefault="0084444F" w:rsidP="008525EB">
      <w:pPr>
        <w:jc w:val="both"/>
        <w:rPr>
          <w:rFonts w:ascii="Times New Roman" w:hAnsi="Times New Roman" w:cs="Times New Roman"/>
          <w:sz w:val="24"/>
          <w:szCs w:val="24"/>
        </w:rPr>
      </w:pPr>
      <w:r w:rsidRPr="0084444F">
        <w:rPr>
          <w:rFonts w:ascii="Times New Roman" w:hAnsi="Times New Roman" w:cs="Times New Roman"/>
          <w:sz w:val="24"/>
          <w:szCs w:val="24"/>
        </w:rPr>
        <w:t>KOBİ Mali Destek Programı kapsamında sunulan turiz</w:t>
      </w:r>
      <w:r w:rsidR="00B725FA">
        <w:rPr>
          <w:rFonts w:ascii="Times New Roman" w:hAnsi="Times New Roman" w:cs="Times New Roman"/>
          <w:sz w:val="24"/>
          <w:szCs w:val="24"/>
        </w:rPr>
        <w:t>m projelerinden başarılı bulunarak</w:t>
      </w:r>
      <w:r w:rsidRPr="0084444F">
        <w:rPr>
          <w:rFonts w:ascii="Times New Roman" w:hAnsi="Times New Roman" w:cs="Times New Roman"/>
          <w:sz w:val="24"/>
          <w:szCs w:val="24"/>
        </w:rPr>
        <w:t xml:space="preserve"> asil listede yer almaya hak kazanan projelerin tamamı Bartın ve Karabük’teki </w:t>
      </w:r>
      <w:r w:rsidR="00B725FA">
        <w:rPr>
          <w:rFonts w:ascii="Times New Roman" w:hAnsi="Times New Roman" w:cs="Times New Roman"/>
          <w:sz w:val="24"/>
          <w:szCs w:val="24"/>
        </w:rPr>
        <w:t>işletmeler</w:t>
      </w:r>
      <w:r>
        <w:rPr>
          <w:rFonts w:ascii="Times New Roman" w:hAnsi="Times New Roman" w:cs="Times New Roman"/>
          <w:sz w:val="24"/>
          <w:szCs w:val="24"/>
        </w:rPr>
        <w:t xml:space="preserve"> tarafından sunulmuştur</w:t>
      </w:r>
      <w:r w:rsidRPr="0084444F">
        <w:rPr>
          <w:rFonts w:ascii="Times New Roman" w:hAnsi="Times New Roman" w:cs="Times New Roman"/>
          <w:sz w:val="24"/>
          <w:szCs w:val="24"/>
        </w:rPr>
        <w:t>. Bartın’dan 4 ve Karabük’ten 3 adet olmak üzere toplam 7 adet turizm projesi destek alm</w:t>
      </w:r>
      <w:r>
        <w:rPr>
          <w:rFonts w:ascii="Times New Roman" w:hAnsi="Times New Roman" w:cs="Times New Roman"/>
          <w:sz w:val="24"/>
          <w:szCs w:val="24"/>
        </w:rPr>
        <w:t>aya hak kazanmıştır.</w:t>
      </w:r>
      <w:r w:rsidRPr="0084444F">
        <w:rPr>
          <w:rFonts w:ascii="Times New Roman" w:hAnsi="Times New Roman" w:cs="Times New Roman"/>
          <w:sz w:val="24"/>
          <w:szCs w:val="24"/>
        </w:rPr>
        <w:t xml:space="preserve"> İllerin öne çıkan sektörleri ise Karabük’te Metal ve Maden Endüstrisi ile Turizm, Zonguldak’ta Metal ve Maden Endüstrisi ile Makine Teçhizat ve İmalatı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84444F">
        <w:rPr>
          <w:rFonts w:ascii="Times New Roman" w:hAnsi="Times New Roman" w:cs="Times New Roman"/>
          <w:sz w:val="24"/>
          <w:szCs w:val="24"/>
        </w:rPr>
        <w:t>Bartın’da ise Orman Ürünleri Endüstrisi</w:t>
      </w:r>
      <w:r>
        <w:rPr>
          <w:rFonts w:ascii="Times New Roman" w:hAnsi="Times New Roman" w:cs="Times New Roman"/>
          <w:sz w:val="24"/>
          <w:szCs w:val="24"/>
        </w:rPr>
        <w:t xml:space="preserve"> ile Turizm olarak ortaya çıkmıştır.</w:t>
      </w:r>
    </w:p>
    <w:p w:rsidR="0084444F" w:rsidRDefault="0084444F" w:rsidP="00665A0D">
      <w:pPr>
        <w:pStyle w:val="NormalWeb"/>
        <w:spacing w:before="0" w:beforeAutospacing="0" w:after="0" w:afterAutospacing="0"/>
        <w:rPr>
          <w:b/>
        </w:rPr>
      </w:pPr>
    </w:p>
    <w:p w:rsidR="0084444F" w:rsidRDefault="0084444F" w:rsidP="00665A0D">
      <w:pPr>
        <w:pStyle w:val="NormalWeb"/>
        <w:spacing w:before="0" w:beforeAutospacing="0" w:after="0" w:afterAutospacing="0"/>
        <w:rPr>
          <w:b/>
        </w:rPr>
      </w:pPr>
    </w:p>
    <w:p w:rsidR="0084444F" w:rsidRDefault="0084444F" w:rsidP="00665A0D">
      <w:pPr>
        <w:pStyle w:val="NormalWeb"/>
        <w:spacing w:before="0" w:beforeAutospacing="0" w:after="0" w:afterAutospacing="0"/>
        <w:rPr>
          <w:b/>
        </w:rPr>
      </w:pPr>
    </w:p>
    <w:p w:rsidR="00665A0D" w:rsidRPr="005E315C" w:rsidRDefault="005E315C" w:rsidP="00665A0D">
      <w:pPr>
        <w:pStyle w:val="NormalWeb"/>
        <w:spacing w:before="0" w:beforeAutospacing="0" w:after="0" w:afterAutospacing="0"/>
      </w:pPr>
      <w:r>
        <w:rPr>
          <w:b/>
        </w:rPr>
        <w:t>Grafik 2</w:t>
      </w:r>
      <w:r w:rsidR="00665A0D" w:rsidRPr="005E315C">
        <w:rPr>
          <w:b/>
        </w:rPr>
        <w:t>.</w:t>
      </w:r>
      <w:r w:rsidR="00665A0D" w:rsidRPr="005E315C">
        <w:rPr>
          <w:rFonts w:eastAsiaTheme="minorEastAsia"/>
          <w:b/>
          <w:bCs/>
          <w:color w:val="000000"/>
          <w:kern w:val="24"/>
        </w:rPr>
        <w:t xml:space="preserve"> </w:t>
      </w:r>
      <w:r w:rsidR="00665A0D" w:rsidRPr="005E315C">
        <w:rPr>
          <w:rFonts w:eastAsiaTheme="minorEastAsia"/>
          <w:bCs/>
          <w:color w:val="000000"/>
          <w:kern w:val="24"/>
        </w:rPr>
        <w:t>Mali Destek Miktarlarının İllere Göre Dağılımı</w:t>
      </w:r>
    </w:p>
    <w:p w:rsidR="005E315C" w:rsidRPr="0084444F" w:rsidRDefault="0084444F" w:rsidP="008444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A1412B5" wp14:editId="5F1E8397">
            <wp:extent cx="5760720" cy="3411689"/>
            <wp:effectExtent l="0" t="0" r="11430" b="1778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444F" w:rsidRDefault="0084444F" w:rsidP="0084444F">
      <w:pPr>
        <w:spacing w:after="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4E6931" w:rsidRPr="005E315C" w:rsidRDefault="00930399" w:rsidP="0084444F">
      <w:pPr>
        <w:spacing w:after="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5E315C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KOBİ MDP Kapsamında En Başarılı İl Bartın</w:t>
      </w:r>
    </w:p>
    <w:p w:rsidR="0084444F" w:rsidRDefault="00930399" w:rsidP="008525EB">
      <w:pPr>
        <w:jc w:val="both"/>
        <w:rPr>
          <w:rFonts w:ascii="Times New Roman" w:hAnsi="Times New Roman" w:cs="Times New Roman"/>
          <w:sz w:val="24"/>
          <w:szCs w:val="24"/>
        </w:rPr>
      </w:pPr>
      <w:r w:rsidRPr="005E315C">
        <w:rPr>
          <w:rFonts w:ascii="Times New Roman" w:hAnsi="Times New Roman" w:cs="Times New Roman"/>
          <w:sz w:val="24"/>
          <w:szCs w:val="24"/>
        </w:rPr>
        <w:t xml:space="preserve">KOBİ MDP kapsamında asil listede yer alan 19 proje ile Bartın </w:t>
      </w:r>
      <w:r w:rsidR="00F37944" w:rsidRPr="005E315C">
        <w:rPr>
          <w:rFonts w:ascii="Times New Roman" w:hAnsi="Times New Roman" w:cs="Times New Roman"/>
          <w:sz w:val="24"/>
          <w:szCs w:val="24"/>
        </w:rPr>
        <w:t xml:space="preserve">bölge illeri arasında </w:t>
      </w:r>
      <w:r w:rsidR="005E315C">
        <w:rPr>
          <w:rFonts w:ascii="Times New Roman" w:hAnsi="Times New Roman" w:cs="Times New Roman"/>
          <w:sz w:val="24"/>
          <w:szCs w:val="24"/>
        </w:rPr>
        <w:t>ilk sırada yer almıştır</w:t>
      </w:r>
      <w:r w:rsidR="003E5848" w:rsidRPr="005E315C">
        <w:rPr>
          <w:rFonts w:ascii="Times New Roman" w:hAnsi="Times New Roman" w:cs="Times New Roman"/>
          <w:sz w:val="24"/>
          <w:szCs w:val="24"/>
        </w:rPr>
        <w:t>. Bartın’ı 15 proje ile Zonguldak, 12</w:t>
      </w:r>
      <w:r w:rsidR="005E315C">
        <w:rPr>
          <w:rFonts w:ascii="Times New Roman" w:hAnsi="Times New Roman" w:cs="Times New Roman"/>
          <w:sz w:val="24"/>
          <w:szCs w:val="24"/>
        </w:rPr>
        <w:t xml:space="preserve"> proje ile Karabük izlemektedir</w:t>
      </w:r>
      <w:r w:rsidRPr="005E315C">
        <w:rPr>
          <w:rFonts w:ascii="Times New Roman" w:hAnsi="Times New Roman" w:cs="Times New Roman"/>
          <w:sz w:val="24"/>
          <w:szCs w:val="24"/>
        </w:rPr>
        <w:t xml:space="preserve">. Bartın’daki başarılı </w:t>
      </w:r>
      <w:bookmarkStart w:id="2" w:name="OLE_LINK3"/>
      <w:bookmarkStart w:id="3" w:name="OLE_LINK4"/>
      <w:r w:rsidR="00F37944" w:rsidRPr="005E315C">
        <w:rPr>
          <w:rFonts w:ascii="Times New Roman" w:hAnsi="Times New Roman" w:cs="Times New Roman"/>
          <w:sz w:val="24"/>
          <w:szCs w:val="24"/>
        </w:rPr>
        <w:t>KOBİ projelerine</w:t>
      </w:r>
      <w:r w:rsidRPr="005E315C">
        <w:rPr>
          <w:rFonts w:ascii="Times New Roman" w:hAnsi="Times New Roman" w:cs="Times New Roman"/>
          <w:sz w:val="24"/>
          <w:szCs w:val="24"/>
        </w:rPr>
        <w:t xml:space="preserve"> top</w:t>
      </w:r>
      <w:r w:rsidR="003E5848" w:rsidRPr="005E315C">
        <w:rPr>
          <w:rFonts w:ascii="Times New Roman" w:hAnsi="Times New Roman" w:cs="Times New Roman"/>
          <w:sz w:val="24"/>
          <w:szCs w:val="24"/>
        </w:rPr>
        <w:t>lam 4 milyon 22</w:t>
      </w:r>
      <w:r w:rsidR="0064364E" w:rsidRPr="005E315C">
        <w:rPr>
          <w:rFonts w:ascii="Times New Roman" w:hAnsi="Times New Roman" w:cs="Times New Roman"/>
          <w:sz w:val="24"/>
          <w:szCs w:val="24"/>
        </w:rPr>
        <w:t xml:space="preserve"> bin </w:t>
      </w:r>
      <w:r w:rsidR="003E5848" w:rsidRPr="005E315C">
        <w:rPr>
          <w:rFonts w:ascii="Times New Roman" w:hAnsi="Times New Roman" w:cs="Times New Roman"/>
          <w:sz w:val="24"/>
          <w:szCs w:val="24"/>
        </w:rPr>
        <w:t>64</w:t>
      </w:r>
      <w:r w:rsidR="00F37944" w:rsidRPr="005E315C">
        <w:rPr>
          <w:rFonts w:ascii="Times New Roman" w:hAnsi="Times New Roman" w:cs="Times New Roman"/>
          <w:sz w:val="24"/>
          <w:szCs w:val="24"/>
        </w:rPr>
        <w:t xml:space="preserve">6 TL hibe verilecek ve söz konusu hibe ile </w:t>
      </w:r>
      <w:r w:rsidR="0064364E" w:rsidRPr="005E315C">
        <w:rPr>
          <w:rFonts w:ascii="Times New Roman" w:hAnsi="Times New Roman" w:cs="Times New Roman"/>
          <w:sz w:val="24"/>
          <w:szCs w:val="24"/>
        </w:rPr>
        <w:t>Bartın’da toplam</w:t>
      </w:r>
      <w:r w:rsidR="00F37944" w:rsidRPr="005E315C">
        <w:rPr>
          <w:rFonts w:ascii="Times New Roman" w:hAnsi="Times New Roman" w:cs="Times New Roman"/>
          <w:sz w:val="24"/>
          <w:szCs w:val="24"/>
        </w:rPr>
        <w:t xml:space="preserve"> </w:t>
      </w:r>
      <w:r w:rsidR="003E5848" w:rsidRPr="005E315C">
        <w:rPr>
          <w:rFonts w:ascii="Times New Roman" w:hAnsi="Times New Roman" w:cs="Times New Roman"/>
          <w:sz w:val="24"/>
          <w:szCs w:val="24"/>
        </w:rPr>
        <w:t>8 milyon 195 bin 8</w:t>
      </w:r>
      <w:r w:rsidR="0064364E" w:rsidRPr="005E315C">
        <w:rPr>
          <w:rFonts w:ascii="Times New Roman" w:hAnsi="Times New Roman" w:cs="Times New Roman"/>
          <w:sz w:val="24"/>
          <w:szCs w:val="24"/>
        </w:rPr>
        <w:t>22 TL’lik yatırım potansiyeli ha</w:t>
      </w:r>
      <w:r w:rsidR="0084444F">
        <w:rPr>
          <w:rFonts w:ascii="Times New Roman" w:hAnsi="Times New Roman" w:cs="Times New Roman"/>
          <w:sz w:val="24"/>
          <w:szCs w:val="24"/>
        </w:rPr>
        <w:t>rekete geçirilmiş olacaktır.</w:t>
      </w:r>
      <w:bookmarkStart w:id="4" w:name="OLE_LINK2"/>
    </w:p>
    <w:bookmarkEnd w:id="2"/>
    <w:bookmarkEnd w:id="3"/>
    <w:p w:rsidR="00665A0D" w:rsidRPr="0084444F" w:rsidRDefault="005E315C" w:rsidP="00844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44F">
        <w:rPr>
          <w:rFonts w:ascii="Times New Roman" w:hAnsi="Times New Roman" w:cs="Times New Roman"/>
          <w:b/>
          <w:sz w:val="24"/>
          <w:szCs w:val="24"/>
        </w:rPr>
        <w:t>Grafik 3</w:t>
      </w:r>
      <w:r w:rsidR="00665A0D" w:rsidRPr="0084444F">
        <w:rPr>
          <w:rFonts w:ascii="Times New Roman" w:hAnsi="Times New Roman" w:cs="Times New Roman"/>
          <w:b/>
          <w:sz w:val="24"/>
          <w:szCs w:val="24"/>
        </w:rPr>
        <w:t>.</w:t>
      </w:r>
      <w:r w:rsidR="00665A0D" w:rsidRPr="0084444F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665A0D" w:rsidRPr="0084444F">
        <w:rPr>
          <w:rFonts w:ascii="Times New Roman" w:eastAsiaTheme="minorEastAsia" w:hAnsi="Times New Roman" w:cs="Times New Roman"/>
          <w:bCs/>
          <w:color w:val="000000"/>
          <w:kern w:val="24"/>
          <w:sz w:val="24"/>
          <w:szCs w:val="24"/>
        </w:rPr>
        <w:t>Asil Listede Yer Alan Projelerin İllere Göre Dağılımı</w:t>
      </w:r>
    </w:p>
    <w:bookmarkEnd w:id="4"/>
    <w:p w:rsidR="00A151BC" w:rsidRPr="0084444F" w:rsidRDefault="00665A0D" w:rsidP="008444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15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1BE6E5E" wp14:editId="219CE29E">
            <wp:extent cx="5760720" cy="3411324"/>
            <wp:effectExtent l="0" t="0" r="11430" b="1778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151BC" w:rsidRPr="0084444F" w:rsidSect="0084444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6DC4"/>
    <w:multiLevelType w:val="hybridMultilevel"/>
    <w:tmpl w:val="F440D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4D22"/>
    <w:multiLevelType w:val="hybridMultilevel"/>
    <w:tmpl w:val="D2FCA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2E"/>
    <w:rsid w:val="001F0DFA"/>
    <w:rsid w:val="00227ED2"/>
    <w:rsid w:val="002D2FEB"/>
    <w:rsid w:val="002E1886"/>
    <w:rsid w:val="002F7453"/>
    <w:rsid w:val="003C69C3"/>
    <w:rsid w:val="003E5848"/>
    <w:rsid w:val="00406C2E"/>
    <w:rsid w:val="004C5D2A"/>
    <w:rsid w:val="004E6931"/>
    <w:rsid w:val="00523DC2"/>
    <w:rsid w:val="0057530D"/>
    <w:rsid w:val="005E315C"/>
    <w:rsid w:val="005F406A"/>
    <w:rsid w:val="0064364E"/>
    <w:rsid w:val="00665A0D"/>
    <w:rsid w:val="006C02B9"/>
    <w:rsid w:val="0084444F"/>
    <w:rsid w:val="0085083A"/>
    <w:rsid w:val="008525EB"/>
    <w:rsid w:val="00857582"/>
    <w:rsid w:val="009175DF"/>
    <w:rsid w:val="00930399"/>
    <w:rsid w:val="009E3418"/>
    <w:rsid w:val="00A02519"/>
    <w:rsid w:val="00A151BC"/>
    <w:rsid w:val="00A70490"/>
    <w:rsid w:val="00AB3767"/>
    <w:rsid w:val="00B725FA"/>
    <w:rsid w:val="00BD3386"/>
    <w:rsid w:val="00CB51AB"/>
    <w:rsid w:val="00CC6F97"/>
    <w:rsid w:val="00CE72CB"/>
    <w:rsid w:val="00D25D11"/>
    <w:rsid w:val="00D52612"/>
    <w:rsid w:val="00E104B1"/>
    <w:rsid w:val="00E24E0F"/>
    <w:rsid w:val="00EC7406"/>
    <w:rsid w:val="00F37944"/>
    <w:rsid w:val="00FB0362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83A"/>
    <w:pPr>
      <w:ind w:left="720"/>
      <w:contextualSpacing/>
    </w:pPr>
  </w:style>
  <w:style w:type="table" w:styleId="RenkliKlavuz-Vurgu2">
    <w:name w:val="Colorful Grid Accent 2"/>
    <w:basedOn w:val="NormalTablo"/>
    <w:uiPriority w:val="73"/>
    <w:rsid w:val="009E3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9E3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2">
    <w:name w:val="Medium Grid 3 Accent 2"/>
    <w:basedOn w:val="NormalTablo"/>
    <w:uiPriority w:val="69"/>
    <w:rsid w:val="009E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1">
    <w:name w:val="Medium Grid 3 Accent 1"/>
    <w:basedOn w:val="NormalTablo"/>
    <w:uiPriority w:val="69"/>
    <w:rsid w:val="009E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FB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83A"/>
    <w:pPr>
      <w:ind w:left="720"/>
      <w:contextualSpacing/>
    </w:pPr>
  </w:style>
  <w:style w:type="table" w:styleId="RenkliKlavuz-Vurgu2">
    <w:name w:val="Colorful Grid Accent 2"/>
    <w:basedOn w:val="NormalTablo"/>
    <w:uiPriority w:val="73"/>
    <w:rsid w:val="009E3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nkliGlgeleme-Vurgu2">
    <w:name w:val="Colorful Shading Accent 2"/>
    <w:basedOn w:val="NormalTablo"/>
    <w:uiPriority w:val="71"/>
    <w:rsid w:val="009E341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Klavuz3-Vurgu2">
    <w:name w:val="Medium Grid 3 Accent 2"/>
    <w:basedOn w:val="NormalTablo"/>
    <w:uiPriority w:val="69"/>
    <w:rsid w:val="009E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3-Vurgu1">
    <w:name w:val="Medium Grid 3 Accent 1"/>
    <w:basedOn w:val="NormalTablo"/>
    <w:uiPriority w:val="69"/>
    <w:rsid w:val="009E34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FB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caglar\Desktop\DK%20Sonras&#305;%20S&#252;re&#231;%20Raporu\YK%20sonras&#305;%20KOB&#304;%20MDP%20&#304;statistikleri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Tablo!$J$1</c:f>
              <c:strCache>
                <c:ptCount val="1"/>
                <c:pt idx="0">
                  <c:v>Toplam İstihdam (Asil Liste)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073025377756384E-3"/>
                  <c:y val="-8.2634605549484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Tablo!$A$2:$A$4</c:f>
              <c:strCache>
                <c:ptCount val="3"/>
                <c:pt idx="0">
                  <c:v>ZONGULDAK</c:v>
                </c:pt>
                <c:pt idx="1">
                  <c:v>KARABÜK</c:v>
                </c:pt>
                <c:pt idx="2">
                  <c:v>BARTIN</c:v>
                </c:pt>
              </c:strCache>
            </c:strRef>
          </c:cat>
          <c:val>
            <c:numRef>
              <c:f>Tablo!$J$2:$J$4</c:f>
              <c:numCache>
                <c:formatCode>General</c:formatCode>
                <c:ptCount val="3"/>
                <c:pt idx="0">
                  <c:v>232</c:v>
                </c:pt>
                <c:pt idx="1">
                  <c:v>202</c:v>
                </c:pt>
                <c:pt idx="2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447680"/>
        <c:axId val="169669696"/>
      </c:barChart>
      <c:catAx>
        <c:axId val="181447680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tr-TR"/>
          </a:p>
        </c:txPr>
        <c:crossAx val="169669696"/>
        <c:crosses val="autoZero"/>
        <c:auto val="1"/>
        <c:lblAlgn val="ctr"/>
        <c:lblOffset val="100"/>
        <c:noMultiLvlLbl val="0"/>
      </c:catAx>
      <c:valAx>
        <c:axId val="169669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1447680"/>
        <c:crosses val="max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'KOBİ ve Sosyal MDP'!$A$2</c:f>
              <c:strCache>
                <c:ptCount val="1"/>
                <c:pt idx="0">
                  <c:v>Zonguldak</c:v>
                </c:pt>
              </c:strCache>
            </c:strRef>
          </c:tx>
          <c:invertIfNegative val="0"/>
          <c:cat>
            <c:strRef>
              <c:f>'KOBİ ve Sosyal MDP'!$B$1:$C$1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MDP'!$B$2:$C$2</c:f>
              <c:numCache>
                <c:formatCode>#,##0\ "TL"</c:formatCode>
                <c:ptCount val="2"/>
                <c:pt idx="0">
                  <c:v>4179387</c:v>
                </c:pt>
                <c:pt idx="1">
                  <c:v>838852</c:v>
                </c:pt>
              </c:numCache>
            </c:numRef>
          </c:val>
        </c:ser>
        <c:ser>
          <c:idx val="1"/>
          <c:order val="1"/>
          <c:tx>
            <c:strRef>
              <c:f>'KOBİ ve Sosyal MDP'!$A$3</c:f>
              <c:strCache>
                <c:ptCount val="1"/>
                <c:pt idx="0">
                  <c:v>Karabük</c:v>
                </c:pt>
              </c:strCache>
            </c:strRef>
          </c:tx>
          <c:invertIfNegative val="0"/>
          <c:cat>
            <c:strRef>
              <c:f>'KOBİ ve Sosyal MDP'!$B$1:$C$1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MDP'!$B$3:$C$3</c:f>
              <c:numCache>
                <c:formatCode>#,##0\ "TL"</c:formatCode>
                <c:ptCount val="2"/>
                <c:pt idx="0">
                  <c:v>3084210</c:v>
                </c:pt>
                <c:pt idx="1">
                  <c:v>1173951</c:v>
                </c:pt>
              </c:numCache>
            </c:numRef>
          </c:val>
        </c:ser>
        <c:ser>
          <c:idx val="2"/>
          <c:order val="2"/>
          <c:tx>
            <c:strRef>
              <c:f>'KOBİ ve Sosyal MDP'!$A$4</c:f>
              <c:strCache>
                <c:ptCount val="1"/>
                <c:pt idx="0">
                  <c:v>Bartın</c:v>
                </c:pt>
              </c:strCache>
            </c:strRef>
          </c:tx>
          <c:invertIfNegative val="0"/>
          <c:cat>
            <c:strRef>
              <c:f>'KOBİ ve Sosyal MDP'!$B$1:$C$1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MDP'!$B$4:$C$4</c:f>
              <c:numCache>
                <c:formatCode>#,##0\ "TL"</c:formatCode>
                <c:ptCount val="2"/>
                <c:pt idx="0">
                  <c:v>4022646</c:v>
                </c:pt>
                <c:pt idx="1">
                  <c:v>950679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874816"/>
        <c:axId val="169670272"/>
      </c:barChart>
      <c:catAx>
        <c:axId val="10787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9670272"/>
        <c:crosses val="autoZero"/>
        <c:auto val="1"/>
        <c:lblAlgn val="ctr"/>
        <c:lblOffset val="100"/>
        <c:noMultiLvlLbl val="0"/>
      </c:catAx>
      <c:valAx>
        <c:axId val="169670272"/>
        <c:scaling>
          <c:orientation val="minMax"/>
        </c:scaling>
        <c:delete val="1"/>
        <c:axPos val="l"/>
        <c:numFmt formatCode="#,##0\ &quot;TL&quot;" sourceLinked="1"/>
        <c:majorTickMark val="none"/>
        <c:minorTickMark val="none"/>
        <c:tickLblPos val="nextTo"/>
        <c:crossAx val="1078748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'KOBİ ve Sosyal MDP'!$A$9</c:f>
              <c:strCache>
                <c:ptCount val="1"/>
                <c:pt idx="0">
                  <c:v>Zonguldak</c:v>
                </c:pt>
              </c:strCache>
            </c:strRef>
          </c:tx>
          <c:invertIfNegative val="0"/>
          <c:cat>
            <c:strRef>
              <c:f>'KOBİ ve Sosyal MDP'!$B$8:$C$8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MDP'!$B$9:$C$9</c:f>
              <c:numCache>
                <c:formatCode>General</c:formatCode>
                <c:ptCount val="2"/>
                <c:pt idx="0">
                  <c:v>15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'KOBİ ve Sosyal MDP'!$A$10</c:f>
              <c:strCache>
                <c:ptCount val="1"/>
                <c:pt idx="0">
                  <c:v>Karabük</c:v>
                </c:pt>
              </c:strCache>
            </c:strRef>
          </c:tx>
          <c:invertIfNegative val="0"/>
          <c:cat>
            <c:strRef>
              <c:f>'KOBİ ve Sosyal MDP'!$B$8:$C$8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MDP'!$B$10:$C$10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'KOBİ ve Sosyal MDP'!$A$11</c:f>
              <c:strCache>
                <c:ptCount val="1"/>
                <c:pt idx="0">
                  <c:v>Bartın</c:v>
                </c:pt>
              </c:strCache>
            </c:strRef>
          </c:tx>
          <c:invertIfNegative val="0"/>
          <c:cat>
            <c:strRef>
              <c:f>'KOBİ ve Sosyal MDP'!$B$8:$C$8</c:f>
              <c:strCache>
                <c:ptCount val="2"/>
                <c:pt idx="0">
                  <c:v>KOBİ MDP </c:v>
                </c:pt>
                <c:pt idx="1">
                  <c:v>Sosyal MDP </c:v>
                </c:pt>
              </c:strCache>
            </c:strRef>
          </c:cat>
          <c:val>
            <c:numRef>
              <c:f>'KOBİ ve Sosyal MDP'!$B$11:$C$11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1892096"/>
        <c:axId val="194454080"/>
      </c:barChart>
      <c:catAx>
        <c:axId val="18189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454080"/>
        <c:crosses val="autoZero"/>
        <c:auto val="1"/>
        <c:lblAlgn val="ctr"/>
        <c:lblOffset val="100"/>
        <c:noMultiLvlLbl val="0"/>
      </c:catAx>
      <c:valAx>
        <c:axId val="194454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1892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2DC3-B0AC-4AF6-BDA0-A158D110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ÇAĞLAR</dc:creator>
  <cp:lastModifiedBy>Ümran ÖZTÜRK</cp:lastModifiedBy>
  <cp:revision>2</cp:revision>
  <dcterms:created xsi:type="dcterms:W3CDTF">2012-08-08T13:57:00Z</dcterms:created>
  <dcterms:modified xsi:type="dcterms:W3CDTF">2012-08-08T13:57:00Z</dcterms:modified>
</cp:coreProperties>
</file>